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附件3</w:t>
      </w:r>
    </w:p>
    <w:p>
      <w:pPr>
        <w:snapToGrid w:val="0"/>
        <w:spacing w:line="590" w:lineRule="exact"/>
        <w:ind w:firstLine="640" w:firstLineChars="200"/>
        <w:rPr>
          <w:rFonts w:eastAsia="黑体"/>
          <w:color w:val="000000"/>
          <w:kern w:val="0"/>
        </w:rPr>
      </w:pPr>
    </w:p>
    <w:p>
      <w:pPr>
        <w:shd w:val="clear" w:color="auto" w:fill="FFFFFF"/>
        <w:spacing w:line="59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固定资产投资项目节能承诺备案表</w:t>
      </w:r>
    </w:p>
    <w:bookmarkEnd w:id="0"/>
    <w:p>
      <w:pPr>
        <w:snapToGrid w:val="0"/>
        <w:spacing w:line="590" w:lineRule="exact"/>
        <w:ind w:firstLine="640" w:firstLineChars="200"/>
        <w:rPr>
          <w:rFonts w:eastAsia="方正小标宋简体"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6"/>
        <w:gridCol w:w="1629"/>
        <w:gridCol w:w="927"/>
        <w:gridCol w:w="2125"/>
        <w:gridCol w:w="1275"/>
        <w:gridCol w:w="1017"/>
        <w:gridCol w:w="13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项目概况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1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项目建设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71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671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新建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改建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扩建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项目总投资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项目所属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行业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预计年工业总产值（万元）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年耗能量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能源种类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（含耗能工质）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计量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年需要实物量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参考折标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系数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年耗能量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（折吨标准煤）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电力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万千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瓦时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（等价值）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（当量值）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项目年能源消费总量（吨标准煤）</w:t>
            </w:r>
          </w:p>
        </w:tc>
        <w:tc>
          <w:tcPr>
            <w:tcW w:w="365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640" w:rightChars="2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（等价值）</w:t>
            </w:r>
          </w:p>
          <w:p>
            <w:pPr>
              <w:autoSpaceDE w:val="0"/>
              <w:autoSpaceDN w:val="0"/>
              <w:adjustRightInd w:val="0"/>
              <w:ind w:right="640" w:rightChars="2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（当量值）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工业增加值能耗（吨标准煤</w:t>
            </w:r>
            <w:r>
              <w:rPr>
                <w:color w:val="000000"/>
                <w:sz w:val="24"/>
                <w:szCs w:val="24"/>
              </w:rPr>
              <w:t>/万元）</w:t>
            </w:r>
          </w:p>
        </w:tc>
        <w:tc>
          <w:tcPr>
            <w:tcW w:w="365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建设规模及主要内容（含主要设备及工艺）：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其它需要说明的情况（含节能措施）：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本单位郑重承诺：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本单位所提供的材料及数据真实有效；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本项目不属于国家产业结构调整指导目录中的限制、淘汰类，且符合地方产业政策，符合区域产业发展规划要求；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本项目单位产品能耗、电耗等单耗数据符合国家、省相关行业准入标准（没有准入标准的，执行限额标准或地方能效指南）；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本企业无国家明令淘汰的用能设备和生产工艺；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 xml:space="preserve">本项目新增变压器容量为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，变压器型号为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color w:val="000000"/>
                <w:sz w:val="24"/>
                <w:szCs w:val="24"/>
              </w:rPr>
              <w:t xml:space="preserve"> 。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项目按规定配备相应的能源计量器具，落实能源计量管理。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本项目达产后总用能控制在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吨标准煤内，工业增加值能耗不高于区域控制目标预测值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吨标准煤/万元（等价值）；且行业分类属于负面清单（八大高耗能行业及数据中心等）以外的工业固定资产投资项目。</w:t>
            </w: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本项目实施过程中，将严格遵守国家有关的节能法律法规。</w:t>
            </w:r>
          </w:p>
          <w:p>
            <w:pPr>
              <w:ind w:firstLine="482" w:firstLineChars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如有违反，本单位愿意接受有关部门依据相关法律法规给予的处罚。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2560" w:rightChars="8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企业负责人（签字）：</w:t>
            </w:r>
          </w:p>
          <w:p>
            <w:pPr>
              <w:autoSpaceDE w:val="0"/>
              <w:autoSpaceDN w:val="0"/>
              <w:adjustRightInd w:val="0"/>
              <w:ind w:right="2560" w:rightChars="8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（委托签字须附委托书）</w:t>
            </w:r>
          </w:p>
          <w:p>
            <w:pPr>
              <w:autoSpaceDE w:val="0"/>
              <w:autoSpaceDN w:val="0"/>
              <w:adjustRightInd w:val="0"/>
              <w:ind w:right="640" w:rightChars="200"/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ind w:right="640" w:rightChars="200"/>
              <w:jc w:val="righ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0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区域管理机构登记备案意见：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经审核，符合受理条件，原则同意通过该项目节能审查承诺备案。</w:t>
            </w:r>
          </w:p>
          <w:p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．</w:t>
            </w:r>
            <w:r>
              <w:rPr>
                <w:color w:val="000000"/>
                <w:sz w:val="24"/>
                <w:szCs w:val="24"/>
              </w:rPr>
              <w:t>项目建设单位要进一步加强节能管理，落实节能措施，确保项目总用能量控制在承诺数内，不得突破。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640" w:rightChars="2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区域管理机构（盖章）</w:t>
            </w:r>
          </w:p>
          <w:p>
            <w:pPr>
              <w:autoSpaceDE w:val="0"/>
              <w:autoSpaceDN w:val="0"/>
              <w:adjustRightInd w:val="0"/>
              <w:ind w:right="640" w:rightChars="2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footnotePr>
        <w:numFmt w:val="decimalEnclosedCircleChinese"/>
        <w:numRestart w:val="eachPage"/>
      </w:footnotePr>
      <w:pgSz w:w="11906" w:h="16838"/>
      <w:pgMar w:top="1871" w:right="1531" w:bottom="1701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-193675</wp:posOffset>
              </wp:positionV>
              <wp:extent cx="561594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-15.25pt;height:19.85pt;width:442.2pt;mso-position-horizontal-relative:margin;z-index:251658240;mso-width-relative:page;mso-height-relative:page;" filled="f" stroked="f" coordsize="21600,21600" o:gfxdata="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DEs1hM1wAAAAYBAAAPAAAAAAAAAAEAIAAAACIAAABkcnMvZG93bnJldi54bWxQSwECFAAUAAAA&#10;CACHTuJAd8k0kH0BAADoAgAADgAAAAAAAAABACAAAAAmAQAAZHJzL2Uyb0RvYy54bWxQSwUGAAAA&#10;AAYABgBZAQAAFQ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方正仿宋_GB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373A4"/>
    <w:rsid w:val="0C5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2020-01-19T06:44:00Z</dcterms:created>
  <dc:creator>lee</dc:creator>
  <cp:lastModifiedBy>lee</cp:lastModifiedBy>
  <dcterms:modified xsi:type="dcterms:W3CDTF">2020-01-19T07:03:58Z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